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9B" w:rsidRDefault="00BB73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проведении заседания Комитета </w:t>
      </w:r>
    </w:p>
    <w:p w:rsidR="0003419B" w:rsidRDefault="00BB73E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Управления Федерального казначейства по г. Санкт-Петербургу </w:t>
      </w:r>
    </w:p>
    <w:p w:rsidR="0003419B" w:rsidRDefault="00BB73E6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внутреннему контролю и внутреннему аудиту</w:t>
      </w:r>
    </w:p>
    <w:p w:rsidR="0003419B" w:rsidRDefault="0003419B">
      <w:pPr>
        <w:jc w:val="center"/>
        <w:rPr>
          <w:sz w:val="28"/>
          <w:szCs w:val="28"/>
        </w:rPr>
      </w:pPr>
    </w:p>
    <w:p w:rsidR="0003419B" w:rsidRDefault="00BB73E6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Стандартом № 5 «Организация деятельности комитетов ТОФК, ФКУ «ЦОКР» по внутреннему контролю и внутреннему аудиту» Стандартов ведомственного контроля и внутреннего аудита Федерального казначейства, применяемых контрольно-аудиторскими подра</w:t>
      </w:r>
      <w:r>
        <w:rPr>
          <w:sz w:val="28"/>
          <w:szCs w:val="28"/>
        </w:rPr>
        <w:t xml:space="preserve">зделениями Федерального казначейства при осуществлении ими контрольной и аудиторской деятельности, утвержденных приказом Федерального казначейства от 28.12.2018 № 442, </w:t>
      </w:r>
      <w:r w:rsidR="004F2520">
        <w:rPr>
          <w:sz w:val="28"/>
          <w:szCs w:val="28"/>
        </w:rPr>
        <w:t>17.09</w:t>
      </w:r>
      <w:r>
        <w:rPr>
          <w:sz w:val="28"/>
          <w:szCs w:val="28"/>
        </w:rPr>
        <w:t>.2020  проведено заседание Комитета Управления Федерального казначейства по г. Санк</w:t>
      </w:r>
      <w:r>
        <w:rPr>
          <w:sz w:val="28"/>
          <w:szCs w:val="28"/>
        </w:rPr>
        <w:t>т-Петербургу по внутреннему контролю и внутреннему аудиту</w:t>
      </w:r>
      <w:proofErr w:type="gramEnd"/>
      <w:r>
        <w:rPr>
          <w:sz w:val="28"/>
          <w:szCs w:val="28"/>
        </w:rPr>
        <w:t>, на котором рассмотрены ре</w:t>
      </w:r>
      <w:r>
        <w:rPr>
          <w:sz w:val="28"/>
          <w:szCs w:val="28"/>
        </w:rPr>
        <w:t>зультаты проведенн</w:t>
      </w:r>
      <w:r w:rsidR="004F2520">
        <w:rPr>
          <w:sz w:val="28"/>
          <w:szCs w:val="28"/>
        </w:rPr>
        <w:t>ых</w:t>
      </w:r>
      <w:r>
        <w:rPr>
          <w:sz w:val="28"/>
          <w:szCs w:val="28"/>
        </w:rPr>
        <w:t xml:space="preserve"> провер</w:t>
      </w:r>
      <w:r w:rsidR="004F2520">
        <w:rPr>
          <w:sz w:val="28"/>
          <w:szCs w:val="28"/>
        </w:rPr>
        <w:t>ок</w:t>
      </w:r>
      <w:r>
        <w:rPr>
          <w:sz w:val="28"/>
          <w:szCs w:val="28"/>
        </w:rPr>
        <w:t xml:space="preserve"> в </w:t>
      </w:r>
      <w:r w:rsidR="004F2520">
        <w:rPr>
          <w:sz w:val="28"/>
          <w:szCs w:val="28"/>
        </w:rPr>
        <w:t xml:space="preserve">Организационно-аналитическом отделе, </w:t>
      </w:r>
      <w:r>
        <w:rPr>
          <w:sz w:val="28"/>
          <w:szCs w:val="28"/>
        </w:rPr>
        <w:t xml:space="preserve">Отделе </w:t>
      </w:r>
      <w:r>
        <w:rPr>
          <w:color w:val="000000"/>
          <w:sz w:val="28"/>
        </w:rPr>
        <w:t>№ 1</w:t>
      </w:r>
      <w:r w:rsidR="004F2520">
        <w:rPr>
          <w:color w:val="000000"/>
          <w:sz w:val="28"/>
        </w:rPr>
        <w:t>0</w:t>
      </w:r>
      <w:r>
        <w:rPr>
          <w:color w:val="000000"/>
          <w:sz w:val="28"/>
        </w:rPr>
        <w:t xml:space="preserve"> </w:t>
      </w:r>
      <w:r>
        <w:rPr>
          <w:sz w:val="28"/>
          <w:szCs w:val="28"/>
        </w:rPr>
        <w:t>Управления.</w:t>
      </w:r>
    </w:p>
    <w:p w:rsidR="0003419B" w:rsidRDefault="00BB7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заседании были даны соответствующие рекомендации (предложения) по дальнейшей организации деятельности. </w:t>
      </w:r>
    </w:p>
    <w:p w:rsidR="0003419B" w:rsidRDefault="00BB73E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резуль</w:t>
      </w:r>
      <w:r>
        <w:rPr>
          <w:sz w:val="28"/>
          <w:szCs w:val="28"/>
        </w:rPr>
        <w:t xml:space="preserve">татам заседания Комитета оформлен протокол от </w:t>
      </w:r>
      <w:r w:rsidR="00BB4AA4">
        <w:rPr>
          <w:sz w:val="28"/>
          <w:szCs w:val="28"/>
        </w:rPr>
        <w:t>17</w:t>
      </w:r>
      <w:r>
        <w:rPr>
          <w:sz w:val="28"/>
          <w:szCs w:val="28"/>
        </w:rPr>
        <w:t>.0</w:t>
      </w:r>
      <w:r w:rsidR="00BB4AA4">
        <w:rPr>
          <w:sz w:val="28"/>
          <w:szCs w:val="28"/>
        </w:rPr>
        <w:t>9.2020 № 9</w:t>
      </w:r>
      <w:bookmarkStart w:id="0" w:name="_GoBack"/>
      <w:bookmarkEnd w:id="0"/>
      <w:r>
        <w:rPr>
          <w:sz w:val="28"/>
          <w:szCs w:val="28"/>
        </w:rPr>
        <w:t>.</w:t>
      </w:r>
    </w:p>
    <w:sectPr w:rsidR="000341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3E6" w:rsidRDefault="00BB73E6">
      <w:r>
        <w:separator/>
      </w:r>
    </w:p>
  </w:endnote>
  <w:endnote w:type="continuationSeparator" w:id="0">
    <w:p w:rsidR="00BB73E6" w:rsidRDefault="00BB7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3E6" w:rsidRDefault="00BB73E6">
      <w:r>
        <w:separator/>
      </w:r>
    </w:p>
  </w:footnote>
  <w:footnote w:type="continuationSeparator" w:id="0">
    <w:p w:rsidR="00BB73E6" w:rsidRDefault="00BB73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19B"/>
    <w:rsid w:val="0003419B"/>
    <w:rsid w:val="004F2520"/>
    <w:rsid w:val="00BB4AA4"/>
    <w:rsid w:val="00BB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Normal (Web)"/>
    <w:basedOn w:val="a"/>
    <w:pPr>
      <w:spacing w:before="100" w:beforeAutospacing="1" w:after="100" w:afterAutospacing="1"/>
    </w:p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lang w:eastAsia="ru-RU" w:bidi="ar-SA"/>
    </w:rPr>
  </w:style>
  <w:style w:type="character" w:customStyle="1" w:styleId="ConsPlusNonformat0">
    <w:name w:val="ConsPlusNonformat Знак"/>
    <w:link w:val="ConsPlusNonformat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spacing w:after="57"/>
    </w:pPr>
  </w:style>
  <w:style w:type="paragraph" w:styleId="23">
    <w:name w:val="toc 2"/>
    <w:uiPriority w:val="39"/>
    <w:unhideWhenUsed/>
    <w:pPr>
      <w:spacing w:after="57"/>
      <w:ind w:left="283"/>
    </w:pPr>
  </w:style>
  <w:style w:type="paragraph" w:styleId="31">
    <w:name w:val="toc 3"/>
    <w:uiPriority w:val="39"/>
    <w:unhideWhenUsed/>
    <w:pPr>
      <w:spacing w:after="57"/>
      <w:ind w:left="567"/>
    </w:pPr>
  </w:style>
  <w:style w:type="paragraph" w:styleId="41">
    <w:name w:val="toc 4"/>
    <w:uiPriority w:val="39"/>
    <w:unhideWhenUsed/>
    <w:pPr>
      <w:spacing w:after="57"/>
      <w:ind w:left="850"/>
    </w:pPr>
  </w:style>
  <w:style w:type="paragraph" w:styleId="51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Normal (Web)"/>
    <w:basedOn w:val="a"/>
    <w:pPr>
      <w:spacing w:before="100" w:beforeAutospacing="1" w:after="100" w:afterAutospacing="1"/>
    </w:p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lang w:eastAsia="ru-RU" w:bidi="ar-SA"/>
    </w:rPr>
  </w:style>
  <w:style w:type="character" w:customStyle="1" w:styleId="ConsPlusNonformat0">
    <w:name w:val="ConsPlusNonformat Знак"/>
    <w:link w:val="ConsPlusNonformat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г. Санкт-Петербургу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Гуманюк Аркадий Александрович</dc:creator>
  <cp:lastModifiedBy>Гуманюк Аркадий Александрович</cp:lastModifiedBy>
  <cp:revision>2</cp:revision>
  <dcterms:created xsi:type="dcterms:W3CDTF">2020-09-17T06:22:00Z</dcterms:created>
  <dcterms:modified xsi:type="dcterms:W3CDTF">2020-09-17T06:22:00Z</dcterms:modified>
</cp:coreProperties>
</file>